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100" w:after="100" w:line="240" w:lineRule="auto"/>
        <w:outlineLvl w:val="1"/>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en-US"/>
        </w:rPr>
        <w:t>PRESS RELEASE</w:t>
      </w:r>
    </w:p>
    <w:p>
      <w:pPr>
        <w:pStyle w:val="Body"/>
        <w:spacing w:before="100" w:after="100" w:line="240" w:lineRule="auto"/>
        <w:outlineLvl w:val="2"/>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rPr>
        <w:t xml:space="preserve">Salma Dib: </w:t>
      </w:r>
      <w:r>
        <w:rPr>
          <w:rFonts w:ascii="Montserrat SemiBold" w:hAnsi="Montserrat SemiBold"/>
          <w:kern w:val="0"/>
          <w:sz w:val="20"/>
          <w:szCs w:val="20"/>
          <w:rtl w:val="0"/>
          <w:lang w:val="en-US"/>
        </w:rPr>
        <w:t>Marks of Return</w:t>
      </w:r>
    </w:p>
    <w:p>
      <w:pPr>
        <w:pStyle w:val="Body"/>
        <w:spacing w:before="100" w:after="100" w:line="240" w:lineRule="auto"/>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it-IT"/>
        </w:rPr>
        <w:t>Aisha Alabbar Gallery, Dubai</w:t>
      </w:r>
      <w:r>
        <w:rPr>
          <w:rFonts w:ascii="Montserrat SemiBold" w:cs="Montserrat SemiBold" w:hAnsi="Montserrat SemiBold" w:eastAsia="Montserrat SemiBold"/>
          <w:kern w:val="0"/>
          <w:sz w:val="20"/>
          <w:szCs w:val="20"/>
        </w:rPr>
        <w:br w:type="textWrapping"/>
      </w:r>
      <w:r>
        <w:rPr>
          <w:rFonts w:ascii="Montserrat SemiBold" w:hAnsi="Montserrat SemiBold"/>
          <w:kern w:val="0"/>
          <w:sz w:val="20"/>
          <w:szCs w:val="20"/>
          <w:rtl w:val="0"/>
        </w:rPr>
        <w:t>Nov 16 - Jan 7</w:t>
      </w:r>
    </w:p>
    <w:p>
      <w:pPr>
        <w:pStyle w:val="Body"/>
        <w:spacing w:before="100" w:after="100" w:line="240" w:lineRule="auto"/>
        <w:jc w:val="both"/>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en-US"/>
        </w:rPr>
        <w:t xml:space="preserve">Aisha Alabbar Gallery is proud to present </w:t>
      </w:r>
      <w:r>
        <w:rPr>
          <w:rFonts w:ascii="Montserrat Medium Italic" w:hAnsi="Montserrat Medium Italic"/>
          <w:kern w:val="0"/>
          <w:sz w:val="20"/>
          <w:szCs w:val="20"/>
          <w:rtl w:val="0"/>
          <w:lang w:val="en-US"/>
        </w:rPr>
        <w:t>Marks of Return</w:t>
      </w:r>
      <w:r>
        <w:rPr>
          <w:rFonts w:ascii="Montserrat SemiBold" w:hAnsi="Montserrat SemiBold"/>
          <w:kern w:val="0"/>
          <w:sz w:val="20"/>
          <w:szCs w:val="20"/>
          <w:rtl w:val="0"/>
          <w:lang w:val="en-US"/>
        </w:rPr>
        <w:t>, a solo exhibition by Palestinian artist Salma Dib, whose practice transforms the wall from a boundary into a witness, a living archive of resistance, memory, and endurance.</w:t>
      </w:r>
    </w:p>
    <w:p>
      <w:pPr>
        <w:pStyle w:val="Body"/>
        <w:spacing w:before="100" w:after="100" w:line="240" w:lineRule="auto"/>
        <w:jc w:val="both"/>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en-US"/>
        </w:rPr>
        <w:t xml:space="preserve">In </w:t>
      </w:r>
      <w:r>
        <w:rPr>
          <w:rFonts w:ascii="Montserrat Medium Italic" w:hAnsi="Montserrat Medium Italic"/>
          <w:kern w:val="0"/>
          <w:sz w:val="20"/>
          <w:szCs w:val="20"/>
          <w:rtl w:val="0"/>
          <w:lang w:val="en-US"/>
        </w:rPr>
        <w:t>Marks of Return</w:t>
      </w:r>
      <w:r>
        <w:rPr>
          <w:rFonts w:ascii="Montserrat SemiBold" w:hAnsi="Montserrat SemiBold"/>
          <w:kern w:val="0"/>
          <w:sz w:val="20"/>
          <w:szCs w:val="20"/>
          <w:rtl w:val="0"/>
          <w:lang w:val="en-US"/>
        </w:rPr>
        <w:t>, Dib explores the wall as both surface and subject: a site where silence is broken, where resilience is inscribed, and where belonging and liberation continue to be rewritten. Her layered compositions emerge from the raw, fragmentary language of urban walls scraped, overlapped, and interrupted echoing the precariousness of memory itself, always vulnerable to erasure yet insistent in its reappearance.</w:t>
      </w:r>
    </w:p>
    <w:p>
      <w:pPr>
        <w:pStyle w:val="Body"/>
        <w:spacing w:before="100" w:after="100" w:line="240" w:lineRule="auto"/>
        <w:jc w:val="both"/>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en-US"/>
        </w:rPr>
        <w:t>A highlight of the exhibition is a monumental installation composed of 25 smaller works, assembled into a single, unified whole. This piece stands as both symbol and archive  a meditation on resistance, collective memory, and the endurance of a palestinian people.</w:t>
      </w:r>
    </w:p>
    <w:p>
      <w:pPr>
        <w:pStyle w:val="Body"/>
        <w:spacing w:before="100" w:after="100" w:line="240" w:lineRule="auto"/>
        <w:jc w:val="both"/>
        <w:rPr>
          <w:rFonts w:ascii="Montserrat SemiBold" w:cs="Montserrat SemiBold" w:hAnsi="Montserrat SemiBold" w:eastAsia="Montserrat SemiBold"/>
          <w:kern w:val="0"/>
          <w:sz w:val="20"/>
          <w:szCs w:val="20"/>
        </w:rPr>
      </w:pPr>
      <w:r>
        <w:rPr>
          <w:rFonts w:ascii="Montserrat SemiBold" w:hAnsi="Montserrat SemiBold"/>
          <w:sz w:val="20"/>
          <w:szCs w:val="20"/>
          <w:rtl w:val="0"/>
          <w:lang w:val="de-DE"/>
        </w:rPr>
        <w:t>Dib</w:t>
      </w:r>
      <w:r>
        <w:rPr>
          <w:rFonts w:ascii="Montserrat SemiBold" w:hAnsi="Montserrat SemiBold" w:hint="default"/>
          <w:sz w:val="20"/>
          <w:szCs w:val="20"/>
          <w:rtl w:val="0"/>
          <w:lang w:val="en-US"/>
        </w:rPr>
        <w:t>’</w:t>
      </w:r>
      <w:r>
        <w:rPr>
          <w:rFonts w:ascii="Montserrat SemiBold" w:hAnsi="Montserrat SemiBold"/>
          <w:sz w:val="20"/>
          <w:szCs w:val="20"/>
          <w:rtl w:val="0"/>
          <w:lang w:val="en-US"/>
        </w:rPr>
        <w:t xml:space="preserve">s recent presentation at </w:t>
      </w:r>
      <w:r>
        <w:rPr>
          <w:rFonts w:ascii="Montserrat SemiBold" w:hAnsi="Montserrat SemiBold"/>
          <w:sz w:val="20"/>
          <w:szCs w:val="20"/>
          <w:rtl w:val="0"/>
          <w:lang w:val="en-US"/>
        </w:rPr>
        <w:t>Ishara Art Foundation</w:t>
      </w:r>
      <w:r>
        <w:rPr>
          <w:rFonts w:ascii="Montserrat SemiBold" w:hAnsi="Montserrat SemiBold"/>
          <w:sz w:val="20"/>
          <w:szCs w:val="20"/>
          <w:rtl w:val="0"/>
        </w:rPr>
        <w:t xml:space="preserve">, </w:t>
      </w:r>
      <w:r>
        <w:rPr>
          <w:rFonts w:ascii="Montserrat Medium Italic" w:hAnsi="Montserrat Medium Italic"/>
          <w:sz w:val="20"/>
          <w:szCs w:val="20"/>
          <w:rtl w:val="0"/>
          <w:lang w:val="pt-PT"/>
        </w:rPr>
        <w:t>No Trespassing</w:t>
      </w:r>
      <w:r>
        <w:rPr>
          <w:rFonts w:ascii="Montserrat SemiBold" w:hAnsi="Montserrat SemiBold"/>
          <w:sz w:val="20"/>
          <w:szCs w:val="20"/>
          <w:rtl w:val="0"/>
          <w:lang w:val="en-US"/>
        </w:rPr>
        <w:t xml:space="preserve"> (2025), expanded on these ideas by transforming an entire room into an immersive environment that evoked the claustrophobic yet defiant presence of walls in Palestine. Through the interplay of material, light, and texture, she invited viewers into a psychological space a passage through the darkness of displacement and endurance, illuminated by the faint persistence of hope.</w:t>
      </w:r>
    </w:p>
    <w:p>
      <w:pPr>
        <w:pStyle w:val="Body"/>
        <w:spacing w:before="100" w:after="100" w:line="240" w:lineRule="auto"/>
        <w:rPr>
          <w:rFonts w:ascii="Montserrat SemiBold" w:cs="Montserrat SemiBold" w:hAnsi="Montserrat SemiBold" w:eastAsia="Montserrat SemiBold"/>
          <w:kern w:val="0"/>
          <w:sz w:val="20"/>
          <w:szCs w:val="20"/>
        </w:rPr>
      </w:pPr>
      <w:r>
        <w:rPr>
          <w:rFonts w:ascii="Montserrat SemiBold" w:hAnsi="Montserrat SemiBold" w:hint="default"/>
          <w:kern w:val="0"/>
          <w:sz w:val="20"/>
          <w:szCs w:val="20"/>
          <w:rtl w:val="0"/>
          <w:lang w:val="en-US"/>
        </w:rPr>
        <w:t>“</w:t>
      </w:r>
      <w:r>
        <w:rPr>
          <w:rFonts w:ascii="Montserrat SemiBold" w:hAnsi="Montserrat SemiBold"/>
          <w:kern w:val="0"/>
          <w:sz w:val="20"/>
          <w:szCs w:val="20"/>
          <w:rtl w:val="0"/>
          <w:lang w:val="en-US"/>
        </w:rPr>
        <w:t>Seeing Salma</w:t>
      </w:r>
      <w:r>
        <w:rPr>
          <w:rFonts w:ascii="Montserrat SemiBold" w:hAnsi="Montserrat SemiBold" w:hint="default"/>
          <w:kern w:val="0"/>
          <w:sz w:val="20"/>
          <w:szCs w:val="20"/>
          <w:rtl w:val="0"/>
          <w:lang w:val="en-US"/>
        </w:rPr>
        <w:t>’</w:t>
      </w:r>
      <w:r>
        <w:rPr>
          <w:rFonts w:ascii="Montserrat SemiBold" w:hAnsi="Montserrat SemiBold"/>
          <w:kern w:val="0"/>
          <w:sz w:val="20"/>
          <w:szCs w:val="20"/>
          <w:rtl w:val="0"/>
          <w:lang w:val="en-US"/>
        </w:rPr>
        <w:t>s installation at Ishara Foundation this summer left me with goosebumps. Amid the horror unfolding in Palestine, her walls became a passage through pain toward the faint but steadfast promise of light.</w:t>
      </w:r>
      <w:r>
        <w:rPr>
          <w:rFonts w:ascii="Montserrat SemiBold" w:hAnsi="Montserrat SemiBold" w:hint="default"/>
          <w:kern w:val="0"/>
          <w:sz w:val="20"/>
          <w:szCs w:val="20"/>
          <w:rtl w:val="0"/>
          <w:lang w:val="en-US"/>
        </w:rPr>
        <w:t>”</w:t>
      </w:r>
      <w:r>
        <w:rPr>
          <w:rFonts w:ascii="Montserrat SemiBold" w:cs="Montserrat SemiBold" w:hAnsi="Montserrat SemiBold" w:eastAsia="Montserrat SemiBold"/>
          <w:kern w:val="0"/>
          <w:sz w:val="20"/>
          <w:szCs w:val="20"/>
        </w:rPr>
        <w:br w:type="textWrapping"/>
      </w:r>
      <w:r>
        <w:rPr>
          <w:rFonts w:ascii="Montserrat SemiBold" w:hAnsi="Montserrat SemiBold" w:hint="default"/>
          <w:kern w:val="0"/>
          <w:sz w:val="20"/>
          <w:szCs w:val="20"/>
          <w:rtl w:val="0"/>
          <w:lang w:val="en-US"/>
        </w:rPr>
        <w:t xml:space="preserve">— </w:t>
      </w:r>
      <w:r>
        <w:rPr>
          <w:rFonts w:ascii="Montserrat Medium Italic" w:hAnsi="Montserrat Medium Italic"/>
          <w:kern w:val="0"/>
          <w:sz w:val="20"/>
          <w:szCs w:val="20"/>
          <w:rtl w:val="0"/>
          <w:lang w:val="it-IT"/>
        </w:rPr>
        <w:t>Shilan Samaei, Gallery Director, Aisha Alabbar Gallery</w:t>
      </w:r>
    </w:p>
    <w:p>
      <w:pPr>
        <w:pStyle w:val="Body"/>
        <w:spacing w:before="100" w:after="100" w:line="240" w:lineRule="auto"/>
        <w:jc w:val="both"/>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en-US"/>
        </w:rPr>
        <w:t>At a time when Palestine continues to face unimaginable devastation, Dib</w:t>
      </w:r>
      <w:r>
        <w:rPr>
          <w:rFonts w:ascii="Montserrat SemiBold" w:hAnsi="Montserrat SemiBold" w:hint="default"/>
          <w:kern w:val="0"/>
          <w:sz w:val="20"/>
          <w:szCs w:val="20"/>
          <w:rtl w:val="0"/>
          <w:lang w:val="en-US"/>
        </w:rPr>
        <w:t>’</w:t>
      </w:r>
      <w:r>
        <w:rPr>
          <w:rFonts w:ascii="Montserrat SemiBold" w:hAnsi="Montserrat SemiBold"/>
          <w:kern w:val="0"/>
          <w:sz w:val="20"/>
          <w:szCs w:val="20"/>
          <w:rtl w:val="0"/>
          <w:lang w:val="en-US"/>
        </w:rPr>
        <w:t>s work bears witness to a history that refuses disappearance. Through her poetic yet forceful visual language, the wall becomes not a site of division, but a space of remembrance a living surface that holds the persistence of a people and their hope for a brighter day.</w:t>
      </w:r>
    </w:p>
    <w:p>
      <w:pPr>
        <w:pStyle w:val="Body"/>
        <w:spacing w:after="0" w:line="240" w:lineRule="auto"/>
        <w:jc w:val="both"/>
        <w:rPr>
          <w:rFonts w:ascii="Montserrat SemiBold" w:cs="Montserrat SemiBold" w:hAnsi="Montserrat SemiBold" w:eastAsia="Montserrat SemiBold"/>
          <w:kern w:val="0"/>
          <w:sz w:val="20"/>
          <w:szCs w:val="20"/>
        </w:rPr>
      </w:pPr>
      <w:r>
        <w:rPr>
          <w:rFonts w:ascii="Montserrat SemiBold" w:cs="Montserrat SemiBold" w:hAnsi="Montserrat SemiBold" w:eastAsia="Montserrat SemiBold"/>
          <w:kern w:val="0"/>
          <w:sz w:val="20"/>
          <w:szCs w:val="20"/>
        </w:rPr>
        <mc:AlternateContent>
          <mc:Choice Requires="wps">
            <w:drawing xmlns:a="http://schemas.openxmlformats.org/drawingml/2006/main">
              <wp:inline distT="0" distB="0" distL="0" distR="0">
                <wp:extent cx="5943600" cy="12700"/>
                <wp:effectExtent l="0" t="0" r="0" b="0"/>
                <wp:docPr id="1073741825"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spacing w:before="100" w:after="100" w:line="240" w:lineRule="auto"/>
        <w:jc w:val="both"/>
        <w:outlineLvl w:val="2"/>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en-US"/>
        </w:rPr>
        <w:t>About the Artist</w:t>
      </w:r>
    </w:p>
    <w:p>
      <w:pPr>
        <w:pStyle w:val="Body"/>
        <w:spacing w:before="100" w:after="100" w:line="240" w:lineRule="auto"/>
        <w:jc w:val="both"/>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en-US"/>
        </w:rPr>
        <w:t>Salma Dib (b. Damascus, 2000) is a Palestinian interdisciplinary artist whose practice spans painting, sculpture, and neon signage. Her work addresses the complexities of the diaspora experience and the realities of displacement, using symbolic abstractions to explore themes of anonymity and the feeling of being without a home. As the granddaughter of Palestinian refugees, Dib</w:t>
      </w:r>
      <w:r>
        <w:rPr>
          <w:rFonts w:ascii="Montserrat SemiBold" w:hAnsi="Montserrat SemiBold" w:hint="default"/>
          <w:kern w:val="0"/>
          <w:sz w:val="20"/>
          <w:szCs w:val="20"/>
          <w:rtl w:val="0"/>
          <w:lang w:val="en-US"/>
        </w:rPr>
        <w:t>’</w:t>
      </w:r>
      <w:r>
        <w:rPr>
          <w:rFonts w:ascii="Montserrat SemiBold" w:hAnsi="Montserrat SemiBold"/>
          <w:kern w:val="0"/>
          <w:sz w:val="20"/>
          <w:szCs w:val="20"/>
          <w:rtl w:val="0"/>
          <w:lang w:val="en-US"/>
        </w:rPr>
        <w:t>s art reflects on generational trauma passed down through wars and conflicts.</w:t>
      </w:r>
    </w:p>
    <w:p>
      <w:pPr>
        <w:pStyle w:val="Body"/>
        <w:spacing w:before="100" w:after="100" w:line="240" w:lineRule="auto"/>
        <w:jc w:val="both"/>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en-US"/>
        </w:rPr>
        <w:t>During her studies at the School of the Art Institute of Chicago, Dib focused on the study of exterior walls and graffiti, examining their social impact on marginalized communities research that continues to shape her practice today.</w:t>
      </w:r>
    </w:p>
    <w:p>
      <w:pPr>
        <w:pStyle w:val="Body"/>
        <w:spacing w:before="100" w:after="100" w:line="240" w:lineRule="auto"/>
        <w:jc w:val="both"/>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en-US"/>
        </w:rPr>
        <w:t xml:space="preserve">Her recent exhibitions include </w:t>
      </w:r>
      <w:r>
        <w:rPr>
          <w:rFonts w:ascii="Montserrat Medium Italic" w:hAnsi="Montserrat Medium Italic"/>
          <w:kern w:val="0"/>
          <w:sz w:val="20"/>
          <w:szCs w:val="20"/>
          <w:rtl w:val="0"/>
          <w:lang w:val="pt-PT"/>
        </w:rPr>
        <w:t>No Trespassing</w:t>
      </w:r>
      <w:r>
        <w:rPr>
          <w:rFonts w:ascii="Montserrat SemiBold" w:hAnsi="Montserrat SemiBold"/>
          <w:kern w:val="0"/>
          <w:sz w:val="20"/>
          <w:szCs w:val="20"/>
          <w:rtl w:val="0"/>
          <w:lang w:val="en-US"/>
        </w:rPr>
        <w:t xml:space="preserve">, Ishara Art Foundation, Dubai, UAE (2025); </w:t>
      </w:r>
      <w:r>
        <w:rPr>
          <w:rFonts w:ascii="Montserrat Medium Italic" w:hAnsi="Montserrat Medium Italic"/>
          <w:kern w:val="0"/>
          <w:sz w:val="20"/>
          <w:szCs w:val="20"/>
          <w:rtl w:val="0"/>
          <w:lang w:val="en-US"/>
        </w:rPr>
        <w:t>Schal: The Woman from Different Perspectives</w:t>
      </w:r>
      <w:r>
        <w:rPr>
          <w:rFonts w:ascii="Montserrat SemiBold" w:hAnsi="Montserrat SemiBold"/>
          <w:kern w:val="0"/>
          <w:sz w:val="20"/>
          <w:szCs w:val="20"/>
          <w:rtl w:val="0"/>
          <w:lang w:val="en-US"/>
        </w:rPr>
        <w:t xml:space="preserve">, PAKD Gallery, Berlin, Germany (2025); </w:t>
      </w:r>
      <w:r>
        <w:rPr>
          <w:rFonts w:ascii="Montserrat Medium Italic" w:hAnsi="Montserrat Medium Italic"/>
          <w:kern w:val="0"/>
          <w:sz w:val="20"/>
          <w:szCs w:val="20"/>
          <w:rtl w:val="0"/>
          <w:lang w:val="en-US"/>
        </w:rPr>
        <w:t>Summer and Women</w:t>
      </w:r>
      <w:r>
        <w:rPr>
          <w:rFonts w:ascii="Montserrat SemiBold" w:hAnsi="Montserrat SemiBold"/>
          <w:kern w:val="0"/>
          <w:sz w:val="20"/>
          <w:szCs w:val="20"/>
          <w:rtl w:val="0"/>
          <w:lang w:val="it-IT"/>
        </w:rPr>
        <w:t xml:space="preserve">, Etihad Modern Art Gallery, Abu Dhabi, UAE (2024); </w:t>
      </w:r>
      <w:r>
        <w:rPr>
          <w:rFonts w:ascii="Montserrat Medium Italic" w:hAnsi="Montserrat Medium Italic"/>
          <w:kern w:val="0"/>
          <w:sz w:val="20"/>
          <w:szCs w:val="20"/>
          <w:rtl w:val="0"/>
          <w:lang w:val="de-DE"/>
        </w:rPr>
        <w:t>Open Studios</w:t>
      </w:r>
      <w:r>
        <w:rPr>
          <w:rFonts w:ascii="Montserrat SemiBold" w:hAnsi="Montserrat SemiBold"/>
          <w:kern w:val="0"/>
          <w:sz w:val="20"/>
          <w:szCs w:val="20"/>
          <w:rtl w:val="0"/>
          <w:lang w:val="en-US"/>
        </w:rPr>
        <w:t xml:space="preserve">, The Sima Collective, Dubai (2023); </w:t>
      </w:r>
      <w:r>
        <w:rPr>
          <w:rFonts w:ascii="Montserrat Medium Italic" w:hAnsi="Montserrat Medium Italic"/>
          <w:kern w:val="0"/>
          <w:sz w:val="20"/>
          <w:szCs w:val="20"/>
          <w:rtl w:val="0"/>
          <w:lang w:val="fr-FR"/>
        </w:rPr>
        <w:t>Silent Auction</w:t>
      </w:r>
      <w:r>
        <w:rPr>
          <w:rFonts w:ascii="Montserrat SemiBold" w:hAnsi="Montserrat SemiBold"/>
          <w:kern w:val="0"/>
          <w:sz w:val="20"/>
          <w:szCs w:val="20"/>
          <w:rtl w:val="0"/>
          <w:lang w:val="pt-PT"/>
        </w:rPr>
        <w:t xml:space="preserve">, Ren House, Dubai, UAE (2023); </w:t>
      </w:r>
      <w:r>
        <w:rPr>
          <w:rFonts w:ascii="Montserrat Medium Italic" w:hAnsi="Montserrat Medium Italic"/>
          <w:kern w:val="0"/>
          <w:sz w:val="20"/>
          <w:szCs w:val="20"/>
          <w:rtl w:val="0"/>
          <w:lang w:val="en-US"/>
        </w:rPr>
        <w:t>Embodied History</w:t>
      </w:r>
      <w:r>
        <w:rPr>
          <w:rFonts w:ascii="Montserrat SemiBold" w:hAnsi="Montserrat SemiBold"/>
          <w:kern w:val="0"/>
          <w:sz w:val="20"/>
          <w:szCs w:val="20"/>
          <w:rtl w:val="0"/>
          <w:lang w:val="en-US"/>
        </w:rPr>
        <w:t xml:space="preserve">, Site Galleries, Chicago, IL, USA (2021); and </w:t>
      </w:r>
      <w:r>
        <w:rPr>
          <w:rFonts w:ascii="Montserrat Medium Italic" w:hAnsi="Montserrat Medium Italic"/>
          <w:kern w:val="0"/>
          <w:sz w:val="20"/>
          <w:szCs w:val="20"/>
          <w:rtl w:val="0"/>
          <w:lang w:val="en-US"/>
        </w:rPr>
        <w:t>Bright Line</w:t>
      </w:r>
      <w:r>
        <w:rPr>
          <w:rFonts w:ascii="Montserrat SemiBold" w:hAnsi="Montserrat SemiBold"/>
          <w:kern w:val="0"/>
          <w:sz w:val="20"/>
          <w:szCs w:val="20"/>
          <w:rtl w:val="0"/>
          <w:lang w:val="en-US"/>
        </w:rPr>
        <w:t>, The Latent Space, Chicago, IL, USA (2021).</w:t>
      </w:r>
    </w:p>
    <w:p>
      <w:pPr>
        <w:pStyle w:val="Body"/>
        <w:spacing w:before="100" w:after="100" w:line="240" w:lineRule="auto"/>
        <w:jc w:val="both"/>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en-US"/>
        </w:rPr>
        <w:t>Dib holds a BFA with a concentration in Painting and Neon Signage from the School of the Art Institute of Chicago, USA (2022).</w:t>
      </w:r>
    </w:p>
    <w:p>
      <w:pPr>
        <w:pStyle w:val="Body"/>
        <w:spacing w:after="0" w:line="240" w:lineRule="auto"/>
        <w:jc w:val="both"/>
        <w:rPr>
          <w:rFonts w:ascii="Montserrat SemiBold" w:cs="Montserrat SemiBold" w:hAnsi="Montserrat SemiBold" w:eastAsia="Montserrat SemiBold"/>
          <w:kern w:val="0"/>
          <w:sz w:val="20"/>
          <w:szCs w:val="20"/>
        </w:rPr>
      </w:pPr>
      <w:r>
        <w:rPr>
          <w:rFonts w:ascii="Montserrat SemiBold" w:cs="Montserrat SemiBold" w:hAnsi="Montserrat SemiBold" w:eastAsia="Montserrat SemiBold"/>
          <w:kern w:val="0"/>
          <w:sz w:val="20"/>
          <w:szCs w:val="20"/>
        </w:rPr>
        <mc:AlternateContent>
          <mc:Choice Requires="wps">
            <w:drawing xmlns:a="http://schemas.openxmlformats.org/drawingml/2006/main">
              <wp:inline distT="0" distB="0" distL="0" distR="0">
                <wp:extent cx="5943600" cy="1270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468.0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spacing w:before="100" w:after="100" w:line="240" w:lineRule="auto"/>
        <w:jc w:val="both"/>
        <w:outlineLvl w:val="2"/>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en-US"/>
        </w:rPr>
        <w:t>About Aisha Alabbar Gallery</w:t>
      </w:r>
    </w:p>
    <w:p>
      <w:pPr>
        <w:pStyle w:val="Body"/>
        <w:spacing w:before="100" w:after="100" w:line="240" w:lineRule="auto"/>
        <w:jc w:val="both"/>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en-US"/>
        </w:rPr>
        <w:t>Established in 2018, Aisha Alabbar Gallery is a leading platform for contemporary and modern art in Dubai, United Arab Emirates. Rooted in a strong curatorial vision, the gallery is dedicated to presenting a diverse roster of emerging and established artists from the UAE, the wider MENA region, and the international art world. It aims to foster dialogue between local practices and global contemporary discourse, contributing meaningfully to the evolving narrative of art in the region.</w:t>
      </w:r>
    </w:p>
    <w:p>
      <w:pPr>
        <w:pStyle w:val="Body"/>
        <w:spacing w:before="100" w:after="100" w:line="240" w:lineRule="auto"/>
        <w:jc w:val="both"/>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en-US"/>
        </w:rPr>
        <w:t>As one of the first women-led Emirati galleries, Aisha Alabbar Gallery has played a pioneering role in championing artists who are redefining the cultural landscape. The gallery is committed to nurturing talent through thoughtfully curated exhibitions, artist-led initiatives, and strategic collaborations with curators, institutions, and cultural organizations regionally and internationally.</w:t>
      </w:r>
    </w:p>
    <w:p>
      <w:pPr>
        <w:pStyle w:val="Body"/>
        <w:spacing w:before="100" w:after="100" w:line="240" w:lineRule="auto"/>
        <w:jc w:val="both"/>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en-US"/>
        </w:rPr>
        <w:t>With a strong emphasis on research, education, and public engagement, the gallery produces publications, hosts panel discussions, and develops educational outreach initiatives that encourage critical dialogue. Its programming reflects a dedication to presenting bold, innovative practices that speak to contemporary concerns while honoring the region</w:t>
      </w:r>
      <w:r>
        <w:rPr>
          <w:rFonts w:ascii="Montserrat SemiBold" w:hAnsi="Montserrat SemiBold" w:hint="default"/>
          <w:kern w:val="0"/>
          <w:sz w:val="20"/>
          <w:szCs w:val="20"/>
          <w:rtl w:val="0"/>
          <w:lang w:val="en-US"/>
        </w:rPr>
        <w:t>’</w:t>
      </w:r>
      <w:r>
        <w:rPr>
          <w:rFonts w:ascii="Montserrat SemiBold" w:hAnsi="Montserrat SemiBold"/>
          <w:kern w:val="0"/>
          <w:sz w:val="20"/>
          <w:szCs w:val="20"/>
          <w:rtl w:val="0"/>
          <w:lang w:val="en-US"/>
        </w:rPr>
        <w:t>s rich cultural heritage.</w:t>
      </w:r>
    </w:p>
    <w:p>
      <w:pPr>
        <w:pStyle w:val="Body"/>
        <w:spacing w:before="100" w:after="100" w:line="240" w:lineRule="auto"/>
        <w:jc w:val="both"/>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en-US"/>
        </w:rPr>
        <w:t xml:space="preserve">Aisha Alabbar Gallery continues to serve as a cultural catalyst, supporting artists in building sustainable careers and ensuring their work resonates globally </w:t>
      </w:r>
      <w:r>
        <w:rPr>
          <w:rFonts w:ascii="Montserrat SemiBold" w:hAnsi="Montserrat SemiBold" w:hint="default"/>
          <w:kern w:val="0"/>
          <w:sz w:val="20"/>
          <w:szCs w:val="20"/>
          <w:rtl w:val="0"/>
          <w:lang w:val="en-US"/>
        </w:rPr>
        <w:t xml:space="preserve">— </w:t>
      </w:r>
      <w:r>
        <w:rPr>
          <w:rFonts w:ascii="Montserrat SemiBold" w:hAnsi="Montserrat SemiBold"/>
          <w:kern w:val="0"/>
          <w:sz w:val="20"/>
          <w:szCs w:val="20"/>
          <w:rtl w:val="0"/>
          <w:lang w:val="en-US"/>
        </w:rPr>
        <w:t>leaving an enduring mark on the contemporary art scene of the UAE and beyond.</w:t>
      </w:r>
    </w:p>
    <w:p>
      <w:pPr>
        <w:pStyle w:val="Body"/>
        <w:spacing w:after="0" w:line="240" w:lineRule="auto"/>
        <w:jc w:val="both"/>
        <w:rPr>
          <w:rFonts w:ascii="Montserrat SemiBold" w:cs="Montserrat SemiBold" w:hAnsi="Montserrat SemiBold" w:eastAsia="Montserrat SemiBold"/>
          <w:kern w:val="0"/>
          <w:sz w:val="20"/>
          <w:szCs w:val="20"/>
        </w:rPr>
      </w:pPr>
      <w:r>
        <w:rPr>
          <w:rFonts w:ascii="Montserrat SemiBold" w:cs="Montserrat SemiBold" w:hAnsi="Montserrat SemiBold" w:eastAsia="Montserrat SemiBold"/>
          <w:kern w:val="0"/>
          <w:sz w:val="20"/>
          <w:szCs w:val="20"/>
        </w:rPr>
        <mc:AlternateContent>
          <mc:Choice Requires="wps">
            <w:drawing xmlns:a="http://schemas.openxmlformats.org/drawingml/2006/main">
              <wp:inline distT="0" distB="0" distL="0" distR="0">
                <wp:extent cx="5943600" cy="12700"/>
                <wp:effectExtent l="0" t="0" r="0" b="0"/>
                <wp:docPr id="1073741827"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0A0A0"/>
                        </a:solidFill>
                        <a:ln w="12700" cap="flat">
                          <a:noFill/>
                          <a:miter lim="400000"/>
                        </a:ln>
                        <a:effectLst/>
                      </wps:spPr>
                      <wps:bodyPr/>
                    </wps:wsp>
                  </a:graphicData>
                </a:graphic>
              </wp:inline>
            </w:drawing>
          </mc:Choice>
          <mc:Fallback>
            <w:pict>
              <v:rect id="_x0000_s1028" style="visibility:visible;width:468.0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spacing w:before="100" w:after="100" w:line="240" w:lineRule="auto"/>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en-US"/>
        </w:rPr>
        <w:t>Exhibition Details</w:t>
      </w:r>
      <w:r>
        <w:rPr>
          <w:rFonts w:ascii="Montserrat SemiBold" w:cs="Montserrat SemiBold" w:hAnsi="Montserrat SemiBold" w:eastAsia="Montserrat SemiBold"/>
          <w:kern w:val="0"/>
          <w:sz w:val="20"/>
          <w:szCs w:val="20"/>
        </w:rPr>
        <w:br w:type="textWrapping"/>
      </w:r>
      <w:r>
        <w:rPr>
          <w:rFonts w:ascii="Montserrat SemiBold" w:hAnsi="Montserrat SemiBold"/>
          <w:kern w:val="0"/>
          <w:sz w:val="20"/>
          <w:szCs w:val="20"/>
          <w:rtl w:val="0"/>
          <w:lang w:val="de-DE"/>
        </w:rPr>
        <w:t>Artist:</w:t>
      </w:r>
      <w:r>
        <w:rPr>
          <w:rFonts w:ascii="Montserrat SemiBold" w:hAnsi="Montserrat SemiBold"/>
          <w:kern w:val="0"/>
          <w:sz w:val="20"/>
          <w:szCs w:val="20"/>
          <w:rtl w:val="0"/>
        </w:rPr>
        <w:t xml:space="preserve"> Salma Dib</w:t>
      </w:r>
      <w:r>
        <w:rPr>
          <w:rFonts w:ascii="Montserrat SemiBold" w:cs="Montserrat SemiBold" w:hAnsi="Montserrat SemiBold" w:eastAsia="Montserrat SemiBold"/>
          <w:kern w:val="0"/>
          <w:sz w:val="20"/>
          <w:szCs w:val="20"/>
        </w:rPr>
        <w:br w:type="textWrapping"/>
      </w:r>
      <w:r>
        <w:rPr>
          <w:rFonts w:ascii="Montserrat SemiBold" w:hAnsi="Montserrat SemiBold"/>
          <w:kern w:val="0"/>
          <w:sz w:val="20"/>
          <w:szCs w:val="20"/>
          <w:rtl w:val="0"/>
          <w:lang w:val="en-US"/>
        </w:rPr>
        <w:t>Exhibition Title:</w:t>
      </w:r>
      <w:r>
        <w:rPr>
          <w:rFonts w:ascii="Montserrat SemiBold" w:hAnsi="Montserrat SemiBold"/>
          <w:kern w:val="0"/>
          <w:sz w:val="20"/>
          <w:szCs w:val="20"/>
          <w:rtl w:val="0"/>
        </w:rPr>
        <w:t xml:space="preserve"> </w:t>
      </w:r>
      <w:r>
        <w:rPr>
          <w:rFonts w:ascii="Montserrat Medium Italic" w:hAnsi="Montserrat Medium Italic"/>
          <w:kern w:val="0"/>
          <w:sz w:val="20"/>
          <w:szCs w:val="20"/>
          <w:rtl w:val="0"/>
          <w:lang w:val="en-US"/>
        </w:rPr>
        <w:t>Marks of Return</w:t>
      </w:r>
      <w:r>
        <w:rPr>
          <w:rFonts w:ascii="Montserrat SemiBold" w:cs="Montserrat SemiBold" w:hAnsi="Montserrat SemiBold" w:eastAsia="Montserrat SemiBold"/>
          <w:kern w:val="0"/>
          <w:sz w:val="20"/>
          <w:szCs w:val="20"/>
        </w:rPr>
        <w:br w:type="textWrapping"/>
      </w:r>
      <w:r>
        <w:rPr>
          <w:rFonts w:ascii="Montserrat SemiBold" w:hAnsi="Montserrat SemiBold"/>
          <w:kern w:val="0"/>
          <w:sz w:val="20"/>
          <w:szCs w:val="20"/>
          <w:rtl w:val="0"/>
          <w:lang w:val="fr-FR"/>
        </w:rPr>
        <w:t>Venue:</w:t>
      </w:r>
      <w:r>
        <w:rPr>
          <w:rFonts w:ascii="Montserrat SemiBold" w:hAnsi="Montserrat SemiBold"/>
          <w:kern w:val="0"/>
          <w:sz w:val="20"/>
          <w:szCs w:val="20"/>
          <w:rtl w:val="0"/>
          <w:lang w:val="en-US"/>
        </w:rPr>
        <w:t xml:space="preserve"> Aisha Alabbar Gallery, Warehouse 19-C, Alserkal Avenue, Dubai, UAE</w:t>
      </w:r>
      <w:r>
        <w:rPr>
          <w:rFonts w:ascii="Montserrat SemiBold" w:cs="Montserrat SemiBold" w:hAnsi="Montserrat SemiBold" w:eastAsia="Montserrat SemiBold"/>
          <w:kern w:val="0"/>
          <w:sz w:val="20"/>
          <w:szCs w:val="20"/>
        </w:rPr>
        <w:br w:type="textWrapping"/>
      </w:r>
      <w:r>
        <w:rPr>
          <w:rFonts w:ascii="Montserrat SemiBold" w:hAnsi="Montserrat SemiBold"/>
          <w:kern w:val="0"/>
          <w:sz w:val="20"/>
          <w:szCs w:val="20"/>
          <w:rtl w:val="0"/>
          <w:lang w:val="de-DE"/>
        </w:rPr>
        <w:t>Dates:</w:t>
      </w:r>
      <w:r>
        <w:rPr>
          <w:rFonts w:ascii="Montserrat SemiBold" w:hAnsi="Montserrat SemiBold"/>
          <w:kern w:val="0"/>
          <w:sz w:val="20"/>
          <w:szCs w:val="20"/>
          <w:rtl w:val="0"/>
        </w:rPr>
        <w:t xml:space="preserve"> Nov 16 - Jan 7</w:t>
      </w:r>
      <w:r>
        <w:rPr>
          <w:rFonts w:ascii="Montserrat SemiBold" w:cs="Montserrat SemiBold" w:hAnsi="Montserrat SemiBold" w:eastAsia="Montserrat SemiBold"/>
          <w:kern w:val="0"/>
          <w:sz w:val="20"/>
          <w:szCs w:val="20"/>
        </w:rPr>
        <w:br w:type="textWrapping"/>
      </w:r>
      <w:r>
        <w:rPr>
          <w:rFonts w:ascii="Montserrat SemiBold" w:hAnsi="Montserrat SemiBold"/>
          <w:kern w:val="0"/>
          <w:sz w:val="20"/>
          <w:szCs w:val="20"/>
          <w:rtl w:val="0"/>
          <w:lang w:val="en-US"/>
        </w:rPr>
        <w:t>Opening Reception:</w:t>
      </w:r>
      <w:r>
        <w:rPr>
          <w:rFonts w:ascii="Montserrat SemiBold" w:hAnsi="Montserrat SemiBold"/>
          <w:kern w:val="0"/>
          <w:sz w:val="20"/>
          <w:szCs w:val="20"/>
          <w:rtl w:val="0"/>
          <w:lang w:val="en-US"/>
        </w:rPr>
        <w:t xml:space="preserve"> Nov 16th, 6-8 PM</w:t>
      </w:r>
    </w:p>
    <w:p>
      <w:pPr>
        <w:pStyle w:val="Body"/>
        <w:spacing w:before="100" w:after="100" w:line="240" w:lineRule="auto"/>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en-US"/>
        </w:rPr>
        <w:t>Press Contact:</w:t>
      </w:r>
      <w:r>
        <w:rPr>
          <w:rFonts w:ascii="Montserrat SemiBold" w:hAnsi="Montserrat SemiBold"/>
          <w:kern w:val="0"/>
          <w:sz w:val="20"/>
          <w:szCs w:val="20"/>
          <w:rtl w:val="0"/>
          <w:lang w:val="en-US"/>
        </w:rPr>
        <w:t xml:space="preserve"> Raymund Salinel</w:t>
      </w:r>
    </w:p>
    <w:p>
      <w:pPr>
        <w:pStyle w:val="Body"/>
        <w:spacing w:before="100" w:after="100" w:line="240" w:lineRule="auto"/>
        <w:rPr>
          <w:rFonts w:ascii="Montserrat SemiBold" w:cs="Montserrat SemiBold" w:hAnsi="Montserrat SemiBold" w:eastAsia="Montserrat SemiBold"/>
          <w:kern w:val="0"/>
          <w:sz w:val="20"/>
          <w:szCs w:val="20"/>
        </w:rPr>
      </w:pPr>
      <w:r>
        <w:rPr>
          <w:rFonts w:ascii="Montserrat SemiBold" w:hAnsi="Montserrat SemiBold"/>
          <w:kern w:val="0"/>
          <w:sz w:val="20"/>
          <w:szCs w:val="20"/>
          <w:rtl w:val="0"/>
          <w:lang w:val="en-US"/>
        </w:rPr>
        <w:t xml:space="preserve">Email: </w:t>
      </w:r>
      <w:r>
        <w:rPr>
          <w:rStyle w:val="Hyperlink.0"/>
        </w:rPr>
        <w:fldChar w:fldCharType="begin" w:fldLock="0"/>
      </w:r>
      <w:r>
        <w:rPr>
          <w:rStyle w:val="Hyperlink.0"/>
        </w:rPr>
        <w:instrText xml:space="preserve"> HYPERLINK "mailto:raymund@aishaalabbar.art"</w:instrText>
      </w:r>
      <w:r>
        <w:rPr>
          <w:rStyle w:val="Hyperlink.0"/>
        </w:rPr>
        <w:fldChar w:fldCharType="separate" w:fldLock="0"/>
      </w:r>
      <w:r>
        <w:rPr>
          <w:rStyle w:val="Hyperlink.0"/>
          <w:rtl w:val="0"/>
          <w:lang w:val="en-US"/>
        </w:rPr>
        <w:t>raymund@aishaalabbar.art</w:t>
      </w:r>
      <w:r>
        <w:rPr/>
        <w:fldChar w:fldCharType="end" w:fldLock="0"/>
      </w:r>
    </w:p>
    <w:p>
      <w:pPr>
        <w:pStyle w:val="Body"/>
        <w:spacing w:before="100" w:after="100" w:line="240" w:lineRule="auto"/>
      </w:pPr>
      <w:r>
        <w:rPr>
          <w:rFonts w:ascii="Montserrat SemiBold" w:hAnsi="Montserrat SemiBold"/>
          <w:kern w:val="0"/>
          <w:sz w:val="20"/>
          <w:szCs w:val="20"/>
          <w:rtl w:val="0"/>
          <w:lang w:val="en-US"/>
        </w:rPr>
        <w:t>Phone Number: +971 52 2801 275</w:t>
      </w:r>
      <w:r>
        <w:rPr>
          <w:rFonts w:ascii="Montserrat SemiBold" w:cs="Montserrat SemiBold" w:hAnsi="Montserrat SemiBold" w:eastAsia="Montserrat SemiBold"/>
          <w:kern w:val="0"/>
          <w:sz w:val="20"/>
          <w:szCs w:val="20"/>
        </w:rPr>
        <w:br w:type="textWrapping"/>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Montserrat SemiBold">
    <w:charset w:val="00"/>
    <w:family w:val="roman"/>
    <w:pitch w:val="default"/>
  </w:font>
  <w:font w:name="Montserrat Medium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467886"/>
      <w:u w:val="single" w:color="467886"/>
      <w14:textFill>
        <w14:solidFill>
          <w14:srgbClr w14:val="467886"/>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